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72" w:rsidRPr="00705C72" w:rsidRDefault="00705C72" w:rsidP="00705C7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206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-1080964</wp:posOffset>
            </wp:positionH>
            <wp:positionV relativeFrom="paragraph">
              <wp:posOffset>-869178</wp:posOffset>
            </wp:positionV>
            <wp:extent cx="7644020" cy="10843591"/>
            <wp:effectExtent l="19050" t="0" r="0" b="0"/>
            <wp:wrapNone/>
            <wp:docPr id="1" name="Рисунок 1" descr="C:\Users\Светлана\Desktop\gas-kvas-com-p-ramki-dlya-konsultatsii-dlya-roditelei-pr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gas-kvas-com-p-ramki-dlya-konsultatsii-dlya-roditelei-pro-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020" cy="10843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 w:rsidRPr="00705C72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КОНСУЛЬТАЦИЯ ДЛЯ РОДИТЕЛЕЙ</w:t>
      </w:r>
    </w:p>
    <w:p w:rsidR="00705C72" w:rsidRPr="00705C72" w:rsidRDefault="00705C72" w:rsidP="00705C7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2060"/>
          <w:lang w:eastAsia="ru-RU"/>
        </w:rPr>
      </w:pPr>
      <w:r w:rsidRPr="00705C72">
        <w:rPr>
          <w:rFonts w:ascii="Calibri" w:eastAsia="Times New Roman" w:hAnsi="Calibri" w:cs="Calibri"/>
          <w:b/>
          <w:color w:val="002060"/>
          <w:lang w:eastAsia="ru-RU"/>
        </w:rPr>
        <w:t xml:space="preserve">                                         </w:t>
      </w:r>
      <w:r w:rsidRPr="00705C72">
        <w:rPr>
          <w:rFonts w:ascii="Times New Roman" w:eastAsia="Times New Roman" w:hAnsi="Times New Roman" w:cs="Times New Roman"/>
          <w:b/>
          <w:bCs/>
          <w:color w:val="002060"/>
          <w:sz w:val="40"/>
          <w:lang w:eastAsia="ru-RU"/>
        </w:rPr>
        <w:t>Техника «</w:t>
      </w:r>
      <w:proofErr w:type="spellStart"/>
      <w:r w:rsidRPr="00705C72">
        <w:rPr>
          <w:rFonts w:ascii="Times New Roman" w:eastAsia="Times New Roman" w:hAnsi="Times New Roman" w:cs="Times New Roman"/>
          <w:b/>
          <w:bCs/>
          <w:color w:val="002060"/>
          <w:sz w:val="40"/>
          <w:lang w:eastAsia="ru-RU"/>
        </w:rPr>
        <w:t>Бусоград</w:t>
      </w:r>
      <w:proofErr w:type="spellEnd"/>
      <w:r w:rsidRPr="00705C72">
        <w:rPr>
          <w:rFonts w:ascii="Times New Roman" w:eastAsia="Times New Roman" w:hAnsi="Times New Roman" w:cs="Times New Roman"/>
          <w:b/>
          <w:bCs/>
          <w:color w:val="002060"/>
          <w:sz w:val="40"/>
          <w:lang w:eastAsia="ru-RU"/>
        </w:rPr>
        <w:t>»</w:t>
      </w:r>
    </w:p>
    <w:p w:rsidR="00705C72" w:rsidRPr="00E00D06" w:rsidRDefault="00705C72" w:rsidP="00705C7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05C72" w:rsidRPr="00E00D06" w:rsidRDefault="00705C72" w:rsidP="00705C72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мелкой моторики ребенка – тонких движений кистей и пальцев рук – один из показателей психического развития ребенка.</w:t>
      </w:r>
    </w:p>
    <w:p w:rsidR="00705C72" w:rsidRPr="00E00D06" w:rsidRDefault="00705C72" w:rsidP="00705C72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Высокий уровень развития мелкой моторики свидетельствует о функциональной зрелости коры головного мозга и психологической готовности ребенка к школе.</w:t>
      </w:r>
    </w:p>
    <w:p w:rsidR="00705C72" w:rsidRPr="00E00D06" w:rsidRDefault="00705C72" w:rsidP="00705C72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Мелкая моторика – основа развития психических процессов: внимания, памяти, восприятия, мышления и речи, пространственных представлений.</w:t>
      </w:r>
    </w:p>
    <w:p w:rsidR="00705C72" w:rsidRPr="00E00D06" w:rsidRDefault="00705C72" w:rsidP="00705C72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 к письму. А уровень развития мелкой моторики может стать одним из показателей интеллектуального развития и, следовательно, готовности к школьному обучению. Как правило, ребенок, имеющий высокий уровень развития мелкой моторики, умеет логически рассуждать, у него достаточно хорошо развиты внимание, память, словесно – логическое мышление.</w:t>
      </w:r>
    </w:p>
    <w:p w:rsidR="00705C72" w:rsidRPr="00E00D06" w:rsidRDefault="00705C72" w:rsidP="00705C72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 помнить, что неподготовленность к письму и недостаточное развитие мелкой моторики рук могут привести к большим умственным и физическим нагрузкам, вследствие чего у ребенка возникнут негативное отношение к учебе, тревожное состояние в школе.</w:t>
      </w:r>
    </w:p>
    <w:p w:rsidR="00705C72" w:rsidRPr="00E00D06" w:rsidRDefault="00705C72" w:rsidP="00705C72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подготовки руки к письму хорошо подойдут такие виды работ, как:</w:t>
      </w:r>
    </w:p>
    <w:p w:rsidR="00705C72" w:rsidRPr="00E00D06" w:rsidRDefault="00705C72" w:rsidP="00705C72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раскрашивание картинок;</w:t>
      </w:r>
    </w:p>
    <w:p w:rsidR="00705C72" w:rsidRPr="00E00D06" w:rsidRDefault="00705C72" w:rsidP="00705C72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обведение плоских фигур;</w:t>
      </w:r>
    </w:p>
    <w:p w:rsidR="00705C72" w:rsidRPr="00E00D06" w:rsidRDefault="00705C72" w:rsidP="00705C72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обведение трафаретов;</w:t>
      </w:r>
    </w:p>
    <w:p w:rsidR="00705C72" w:rsidRPr="00E00D06" w:rsidRDefault="00705C72" w:rsidP="00705C72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рисование различных линий: прямых, фигурных;</w:t>
      </w:r>
    </w:p>
    <w:p w:rsidR="00705C72" w:rsidRPr="00E00D06" w:rsidRDefault="00705C72" w:rsidP="00705C72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рисование по контуру, по клеточкам, по точкам;</w:t>
      </w:r>
    </w:p>
    <w:p w:rsidR="00705C72" w:rsidRPr="00E00D06" w:rsidRDefault="00705C72" w:rsidP="00705C72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выполнение штриховок;</w:t>
      </w:r>
    </w:p>
    <w:p w:rsidR="00705C72" w:rsidRPr="00E00D06" w:rsidRDefault="00705C72" w:rsidP="00705C72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графический диктант.</w:t>
      </w:r>
    </w:p>
    <w:p w:rsidR="00705C72" w:rsidRPr="00E00D06" w:rsidRDefault="00705C72" w:rsidP="00705C72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современном этапе развития дошкольного образования, определенного ФГОС ДО, происходят изменения в образовательных процессах: содержание образования обогащается, усложняется, акцент внимания педагогов переходит на развитие творческих и интеллектуальных способностей детей, на коррекцию эмоционально-волевой и </w:t>
      </w:r>
      <w:proofErr w:type="gramStart"/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двигательной</w:t>
      </w:r>
      <w:proofErr w:type="gramEnd"/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сфер. На смену традиционным методам приходят активные методы обучения и воспитания,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направленные на активизацию познавательного, личностного, творческого, духовно-нравственного развития ребенка.</w:t>
      </w:r>
    </w:p>
    <w:p w:rsidR="00705C72" w:rsidRDefault="00705C72" w:rsidP="00705C7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Одним из инструментов развития различных способностей детей является технология «</w:t>
      </w:r>
      <w:proofErr w:type="spellStart"/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Бусоград</w:t>
      </w:r>
      <w:proofErr w:type="spellEnd"/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волшебные игры Феи бусинки» - система игр и творческих упражнений с бусами для дошкольников Родиной М.И. </w:t>
      </w:r>
    </w:p>
    <w:p w:rsidR="00705C72" w:rsidRPr="00E00D06" w:rsidRDefault="00705C72" w:rsidP="00705C72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Методы данной технологии заключаются в создании различных линий, дорожек, фигурок, букв, геометрических фигур, картин и много другого.</w:t>
      </w:r>
    </w:p>
    <w:p w:rsidR="00454610" w:rsidRDefault="00454610" w:rsidP="00705C72">
      <w:pPr>
        <w:ind w:left="-284"/>
      </w:pPr>
    </w:p>
    <w:p w:rsidR="00705C72" w:rsidRPr="00E00D06" w:rsidRDefault="00705C72" w:rsidP="00705C72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-1080963</wp:posOffset>
            </wp:positionH>
            <wp:positionV relativeFrom="paragraph">
              <wp:posOffset>-710151</wp:posOffset>
            </wp:positionV>
            <wp:extent cx="7604263" cy="10664687"/>
            <wp:effectExtent l="19050" t="0" r="0" b="0"/>
            <wp:wrapNone/>
            <wp:docPr id="2" name="Рисунок 2" descr="C:\Users\Светлана\Desktop\gas-kvas-com-p-ramki-dlya-konsultatsii-dlya-roditelei-pr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gas-kvas-com-p-ramki-dlya-konsultatsii-dlya-roditelei-pro-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125" cy="10664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техника кропотливая, интересная, необычная и очень приятная. Применение данной технологии возможно, как в совместной, так и в самостоятельной деятельности детей.</w:t>
      </w:r>
    </w:p>
    <w:p w:rsidR="00705C72" w:rsidRPr="00E00D06" w:rsidRDefault="00705C72" w:rsidP="00705C72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проведении работы с использованием </w:t>
      </w:r>
      <w:proofErr w:type="spellStart"/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бусотехники</w:t>
      </w:r>
      <w:proofErr w:type="spellEnd"/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необходимо помнить о главном условии успешности этого вида деятельности – ребенку должно быть интересно. У него должна быть создана положительная мотивация для создания героев сказок, волшебных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линий, домиков, замков, различных предметов, букв русского алфавита и т.д. Для создания творческой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атмосферы автор методики </w:t>
      </w:r>
      <w:proofErr w:type="gramStart"/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рекомендует</w:t>
      </w:r>
      <w:proofErr w:type="gramEnd"/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использовать музыкальное сопровождение со спокойной, красивой мелодией.</w:t>
      </w:r>
    </w:p>
    <w:p w:rsidR="00705C72" w:rsidRPr="00E00D06" w:rsidRDefault="00705C72" w:rsidP="00705C72">
      <w:pPr>
        <w:shd w:val="clear" w:color="auto" w:fill="FFFFFF"/>
        <w:spacing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Бусы – это не только элемент украшения, соответствующий тому или иному костюму, бусы – это полет человеческой фантазии. А для ребенка – это еще доступный и эстетический, притягательный дидактический материал. При работе с бусами происходит развитие пространственной ориентации, работа с ними в группе обогащает коммуникативный опыт ребенка, способствует развитию мелкой моторики, </w:t>
      </w:r>
      <w:proofErr w:type="gramStart"/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конечно же, творчества. Помимо этого, ребенок на практике постигает такие понятия, как цвет, форма, размер. Очень важно, что развиваются и речевые способности ребенка. Благодаря применению в работе техники «</w:t>
      </w:r>
      <w:proofErr w:type="spellStart"/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Бусоград</w:t>
      </w:r>
      <w:proofErr w:type="spellEnd"/>
      <w:r w:rsidRPr="00E00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ребята быстрее начинают чисто и выразительно говорить.</w:t>
      </w:r>
    </w:p>
    <w:p w:rsidR="00705C72" w:rsidRDefault="00705C72" w:rsidP="00705C72"/>
    <w:p w:rsidR="00705C72" w:rsidRDefault="00705C72" w:rsidP="00705C72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-98646</wp:posOffset>
            </wp:positionH>
            <wp:positionV relativeFrom="paragraph">
              <wp:posOffset>228903</wp:posOffset>
            </wp:positionV>
            <wp:extent cx="5793160" cy="4140973"/>
            <wp:effectExtent l="57150" t="38100" r="36140" b="11927"/>
            <wp:wrapNone/>
            <wp:docPr id="3" name="Рисунок 1" descr="C:\Users\Светлана\Desktop\UUHNL0lmqV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UUHNL0lmqVE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222" t="22137" r="17417" b="13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60" cy="4140973"/>
                    </a:xfrm>
                    <a:prstGeom prst="ellipse">
                      <a:avLst/>
                    </a:prstGeom>
                    <a:noFill/>
                    <a:ln w="38100">
                      <a:solidFill>
                        <a:schemeClr val="accent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C72" w:rsidRDefault="00705C72"/>
    <w:sectPr w:rsidR="00705C72" w:rsidSect="0045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05C72"/>
    <w:rsid w:val="00094F69"/>
    <w:rsid w:val="00454610"/>
    <w:rsid w:val="00705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549</Words>
  <Characters>3132</Characters>
  <Application>Microsoft Office Word</Application>
  <DocSecurity>0</DocSecurity>
  <Lines>26</Lines>
  <Paragraphs>7</Paragraphs>
  <ScaleCrop>false</ScaleCrop>
  <Company>Ya Blondinko Edition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2024-05-19T11:21:00Z</dcterms:created>
  <dcterms:modified xsi:type="dcterms:W3CDTF">2024-05-19T11:29:00Z</dcterms:modified>
</cp:coreProperties>
</file>